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713D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Commissioner/Chairman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703075">
        <w:rPr>
          <w:rFonts w:asciiTheme="majorHAnsi" w:hAnsiTheme="majorHAnsi" w:cstheme="majorHAnsi"/>
          <w:szCs w:val="26"/>
        </w:rPr>
        <w:t>United states international trade commission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7713DB" w:rsidRPr="007713D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7713DB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13DB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7713DB" w:rsidRDefault="000E0157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 xml:space="preserve">Senate </w:t>
            </w:r>
            <w:r w:rsidR="00B92A39" w:rsidRPr="007713DB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7713DB" w:rsidRDefault="00042AA0" w:rsidP="00B30C4A">
            <w:pPr>
              <w:rPr>
                <w:rFonts w:asciiTheme="majorHAnsi" w:hAnsiTheme="majorHAnsi" w:cstheme="majorHAnsi"/>
                <w:bCs/>
              </w:rPr>
            </w:pPr>
            <w:r w:rsidRPr="007713DB">
              <w:rPr>
                <w:rFonts w:asciiTheme="majorHAnsi" w:hAnsiTheme="majorHAnsi" w:cstheme="majorHAnsi"/>
                <w:bCs/>
              </w:rPr>
              <w:t>Finance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3910F3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7713DB" w:rsidRDefault="009F57E5" w:rsidP="00BC2E1C">
            <w:pPr>
              <w:rPr>
                <w:rFonts w:ascii="Arial" w:hAnsi="Arial"/>
              </w:rPr>
            </w:pPr>
            <w:r w:rsidRPr="007713DB">
              <w:rPr>
                <w:rFonts w:ascii="Arial" w:hAnsi="Arial"/>
              </w:rPr>
              <w:t>T</w:t>
            </w:r>
            <w:r w:rsidR="00261B5B" w:rsidRPr="007713DB">
              <w:rPr>
                <w:rFonts w:ascii="Arial" w:hAnsi="Arial"/>
              </w:rPr>
              <w:t xml:space="preserve">o </w:t>
            </w:r>
            <w:r w:rsidR="00C801D5" w:rsidRPr="007713DB">
              <w:rPr>
                <w:rFonts w:ascii="Arial" w:hAnsi="Arial"/>
              </w:rPr>
              <w:t>administer U.S. trade remedy laws within its mandate in a</w:t>
            </w:r>
            <w:r w:rsidR="00261B5B" w:rsidRPr="007713DB">
              <w:rPr>
                <w:rFonts w:ascii="Arial" w:hAnsi="Arial"/>
              </w:rPr>
              <w:t xml:space="preserve"> fair and</w:t>
            </w:r>
            <w:r w:rsidR="007713DB" w:rsidRPr="007713DB">
              <w:rPr>
                <w:rFonts w:ascii="Arial" w:hAnsi="Arial"/>
              </w:rPr>
              <w:t xml:space="preserve"> objective manner; provide the p</w:t>
            </w:r>
            <w:r w:rsidR="00261B5B" w:rsidRPr="007713DB">
              <w:rPr>
                <w:rFonts w:ascii="Arial" w:hAnsi="Arial"/>
              </w:rPr>
              <w:t xml:space="preserve">resident, </w:t>
            </w:r>
            <w:r w:rsidR="00BC2E1C" w:rsidRPr="007713DB">
              <w:rPr>
                <w:rFonts w:ascii="Arial" w:hAnsi="Arial"/>
              </w:rPr>
              <w:t>the U.S. Trade Representative</w:t>
            </w:r>
            <w:r w:rsidR="00261B5B" w:rsidRPr="007713DB">
              <w:rPr>
                <w:rFonts w:ascii="Arial" w:hAnsi="Arial"/>
              </w:rPr>
              <w:t xml:space="preserve"> </w:t>
            </w:r>
            <w:r w:rsidR="00C801D5" w:rsidRPr="007713DB">
              <w:rPr>
                <w:rFonts w:ascii="Arial" w:hAnsi="Arial"/>
              </w:rPr>
              <w:t>and Congress with in</w:t>
            </w:r>
            <w:r w:rsidR="00261B5B" w:rsidRPr="007713DB">
              <w:rPr>
                <w:rFonts w:ascii="Arial" w:hAnsi="Arial"/>
              </w:rPr>
              <w:t>dependent analysis, information</w:t>
            </w:r>
            <w:r w:rsidR="00C801D5" w:rsidRPr="007713DB">
              <w:rPr>
                <w:rFonts w:ascii="Arial" w:hAnsi="Arial"/>
              </w:rPr>
              <w:t xml:space="preserve"> and support on matters </w:t>
            </w:r>
            <w:r w:rsidR="00261B5B" w:rsidRPr="007713DB">
              <w:rPr>
                <w:rFonts w:ascii="Arial" w:hAnsi="Arial"/>
              </w:rPr>
              <w:t>of tariffs, international trade</w:t>
            </w:r>
            <w:r w:rsidR="00C801D5" w:rsidRPr="007713DB">
              <w:rPr>
                <w:rFonts w:ascii="Arial" w:hAnsi="Arial"/>
              </w:rPr>
              <w:t xml:space="preserve"> a</w:t>
            </w:r>
            <w:r w:rsidR="00261B5B" w:rsidRPr="007713DB">
              <w:rPr>
                <w:rFonts w:ascii="Arial" w:hAnsi="Arial"/>
              </w:rPr>
              <w:t>nd U.S. competitiveness; and</w:t>
            </w:r>
            <w:r w:rsidR="00C801D5" w:rsidRPr="007713DB">
              <w:rPr>
                <w:rFonts w:ascii="Arial" w:hAnsi="Arial"/>
              </w:rPr>
              <w:t xml:space="preserve"> maintain the Harmonized Tariff Sch</w:t>
            </w:r>
            <w:r w:rsidR="00261B5B" w:rsidRPr="007713DB">
              <w:rPr>
                <w:rFonts w:ascii="Arial" w:hAnsi="Arial"/>
              </w:rPr>
              <w:t>edule of the United States</w:t>
            </w:r>
            <w:r w:rsidR="001508BC" w:rsidRPr="007713DB">
              <w:rPr>
                <w:rFonts w:ascii="Arial" w:hAnsi="Arial"/>
              </w:rPr>
              <w:t>.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661AE5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7713DB" w:rsidRDefault="001508BC" w:rsidP="00B15C18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 xml:space="preserve">The </w:t>
            </w:r>
            <w:r w:rsidR="007713DB" w:rsidRPr="007713DB">
              <w:rPr>
                <w:rFonts w:asciiTheme="majorHAnsi" w:hAnsiTheme="majorHAnsi" w:cstheme="majorHAnsi"/>
              </w:rPr>
              <w:t xml:space="preserve">commissioners </w:t>
            </w:r>
            <w:r w:rsidR="00216DFF" w:rsidRPr="007713DB">
              <w:rPr>
                <w:rFonts w:asciiTheme="majorHAnsi" w:hAnsiTheme="majorHAnsi" w:cstheme="majorHAnsi"/>
              </w:rPr>
              <w:t>of the United States International Trade Commission (USITC)</w:t>
            </w:r>
            <w:r w:rsidRPr="007713DB">
              <w:rPr>
                <w:rFonts w:asciiTheme="majorHAnsi" w:hAnsiTheme="majorHAnsi" w:cstheme="majorHAnsi"/>
              </w:rPr>
              <w:t xml:space="preserve"> </w:t>
            </w:r>
            <w:r w:rsidR="00A05E3B" w:rsidRPr="007713DB">
              <w:rPr>
                <w:rFonts w:asciiTheme="majorHAnsi" w:hAnsiTheme="majorHAnsi" w:cstheme="majorHAnsi"/>
              </w:rPr>
              <w:t xml:space="preserve">implement U.S. trade laws and </w:t>
            </w:r>
            <w:r w:rsidRPr="007713DB">
              <w:rPr>
                <w:rFonts w:asciiTheme="majorHAnsi" w:hAnsiTheme="majorHAnsi" w:cstheme="majorHAnsi"/>
              </w:rPr>
              <w:t xml:space="preserve">assist the </w:t>
            </w:r>
            <w:r w:rsidR="007713DB" w:rsidRPr="007713DB">
              <w:rPr>
                <w:rFonts w:asciiTheme="majorHAnsi" w:hAnsiTheme="majorHAnsi" w:cstheme="majorHAnsi"/>
              </w:rPr>
              <w:t xml:space="preserve">president </w:t>
            </w:r>
            <w:r w:rsidRPr="007713DB">
              <w:rPr>
                <w:rFonts w:asciiTheme="majorHAnsi" w:hAnsiTheme="majorHAnsi" w:cstheme="majorHAnsi"/>
              </w:rPr>
              <w:t>and Congre</w:t>
            </w:r>
            <w:r w:rsidR="004D3919" w:rsidRPr="007713DB">
              <w:rPr>
                <w:rFonts w:asciiTheme="majorHAnsi" w:hAnsiTheme="majorHAnsi" w:cstheme="majorHAnsi"/>
              </w:rPr>
              <w:t xml:space="preserve">ss by providing </w:t>
            </w:r>
            <w:r w:rsidR="00A05E3B" w:rsidRPr="007713DB">
              <w:rPr>
                <w:rFonts w:asciiTheme="majorHAnsi" w:hAnsiTheme="majorHAnsi" w:cstheme="majorHAnsi"/>
              </w:rPr>
              <w:t xml:space="preserve">them </w:t>
            </w:r>
            <w:r w:rsidR="00614C21" w:rsidRPr="007713DB">
              <w:rPr>
                <w:rFonts w:asciiTheme="majorHAnsi" w:hAnsiTheme="majorHAnsi" w:cstheme="majorHAnsi"/>
              </w:rPr>
              <w:t xml:space="preserve">with </w:t>
            </w:r>
            <w:r w:rsidR="004D3919" w:rsidRPr="007713DB">
              <w:rPr>
                <w:rFonts w:asciiTheme="majorHAnsi" w:hAnsiTheme="majorHAnsi" w:cstheme="majorHAnsi"/>
              </w:rPr>
              <w:t xml:space="preserve">information and analysis relevant to the formulation of U.S. </w:t>
            </w:r>
            <w:r w:rsidR="00B15C18" w:rsidRPr="007713DB">
              <w:rPr>
                <w:rFonts w:asciiTheme="majorHAnsi" w:hAnsiTheme="majorHAnsi" w:cstheme="majorHAnsi"/>
              </w:rPr>
              <w:t xml:space="preserve">foreign trade policy.  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7713DB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7713DB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0D75" w:rsidRPr="007713DB" w:rsidRDefault="008A2117" w:rsidP="00220D75">
            <w:pPr>
              <w:rPr>
                <w:rFonts w:asciiTheme="majorHAnsi" w:hAnsiTheme="majorHAnsi" w:cstheme="majorHAnsi"/>
                <w:bCs/>
              </w:rPr>
            </w:pPr>
            <w:r w:rsidRPr="007713DB">
              <w:rPr>
                <w:rFonts w:asciiTheme="majorHAnsi" w:hAnsiTheme="majorHAnsi" w:cstheme="majorHAnsi"/>
                <w:bCs/>
              </w:rPr>
              <w:t xml:space="preserve">Chairman: </w:t>
            </w:r>
            <w:r w:rsidR="0095718F" w:rsidRPr="007713DB">
              <w:rPr>
                <w:rFonts w:asciiTheme="majorHAnsi" w:hAnsiTheme="majorHAnsi" w:cstheme="majorHAnsi"/>
                <w:bCs/>
              </w:rPr>
              <w:t>Level III $</w:t>
            </w:r>
            <w:r w:rsidR="00AF5E47">
              <w:rPr>
                <w:rFonts w:asciiTheme="majorHAnsi" w:hAnsiTheme="majorHAnsi" w:cstheme="majorHAnsi"/>
                <w:bCs/>
              </w:rPr>
              <w:t>165,300</w:t>
            </w:r>
            <w:r w:rsidR="00220D75" w:rsidRPr="007713DB">
              <w:rPr>
                <w:rFonts w:asciiTheme="majorHAnsi" w:hAnsiTheme="majorHAnsi" w:cstheme="majorHAnsi"/>
                <w:bCs/>
              </w:rPr>
              <w:t xml:space="preserve"> (5 U.S.C. § 5314)</w:t>
            </w:r>
          </w:p>
          <w:p w:rsidR="00661AE5" w:rsidRPr="007713DB" w:rsidRDefault="008A2117" w:rsidP="00AF5E47">
            <w:pPr>
              <w:rPr>
                <w:rFonts w:asciiTheme="majorHAnsi" w:hAnsiTheme="majorHAnsi" w:cstheme="majorHAnsi"/>
                <w:bCs/>
              </w:rPr>
            </w:pPr>
            <w:r w:rsidRPr="007713DB">
              <w:rPr>
                <w:rFonts w:asciiTheme="majorHAnsi" w:hAnsiTheme="majorHAnsi" w:cstheme="majorHAnsi"/>
                <w:bCs/>
              </w:rPr>
              <w:t xml:space="preserve">Commissioners: </w:t>
            </w:r>
            <w:r w:rsidR="0095718F" w:rsidRPr="007713DB">
              <w:rPr>
                <w:rFonts w:asciiTheme="majorHAnsi" w:hAnsiTheme="majorHAnsi" w:cstheme="majorHAnsi"/>
                <w:bCs/>
              </w:rPr>
              <w:t>Level IV $</w:t>
            </w:r>
            <w:r w:rsidR="00AF5E47">
              <w:rPr>
                <w:rFonts w:asciiTheme="majorHAnsi" w:hAnsiTheme="majorHAnsi" w:cstheme="majorHAnsi"/>
                <w:bCs/>
              </w:rPr>
              <w:t>155,500</w:t>
            </w:r>
            <w:r w:rsidR="00220D75" w:rsidRPr="007713DB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 w:rsidRPr="007713DB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661AE5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7713DB" w:rsidRDefault="00216DFF" w:rsidP="00BC2E1C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USTIC</w:t>
            </w:r>
            <w:r w:rsidR="00AD6A97" w:rsidRPr="007713DB">
              <w:rPr>
                <w:rFonts w:asciiTheme="majorHAnsi" w:hAnsiTheme="majorHAnsi" w:cstheme="majorHAnsi"/>
              </w:rPr>
              <w:t xml:space="preserve"> i</w:t>
            </w:r>
            <w:r w:rsidR="00BC2E1C" w:rsidRPr="007713DB">
              <w:rPr>
                <w:rFonts w:asciiTheme="majorHAnsi" w:hAnsiTheme="majorHAnsi" w:cstheme="majorHAnsi"/>
              </w:rPr>
              <w:t>s an independent</w:t>
            </w:r>
            <w:r w:rsidR="007713DB" w:rsidRPr="007713DB">
              <w:rPr>
                <w:rFonts w:asciiTheme="majorHAnsi" w:hAnsiTheme="majorHAnsi" w:cstheme="majorHAnsi"/>
              </w:rPr>
              <w:t>, quasi</w:t>
            </w:r>
            <w:r w:rsidR="00111FF4">
              <w:rPr>
                <w:rFonts w:asciiTheme="majorHAnsi" w:hAnsiTheme="majorHAnsi" w:cstheme="majorHAnsi"/>
              </w:rPr>
              <w:t>-</w:t>
            </w:r>
            <w:r w:rsidR="007713DB" w:rsidRPr="007713DB">
              <w:rPr>
                <w:rFonts w:asciiTheme="majorHAnsi" w:hAnsiTheme="majorHAnsi" w:cstheme="majorHAnsi"/>
              </w:rPr>
              <w:t>judicial</w:t>
            </w:r>
            <w:r w:rsidR="00BC2E1C" w:rsidRPr="007713DB">
              <w:rPr>
                <w:rFonts w:asciiTheme="majorHAnsi" w:hAnsiTheme="majorHAnsi" w:cstheme="majorHAnsi"/>
              </w:rPr>
              <w:t xml:space="preserve"> federal agency</w:t>
            </w:r>
          </w:p>
        </w:tc>
      </w:tr>
      <w:tr w:rsidR="007713DB" w:rsidRPr="007713D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7713D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13DB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661AE5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6DFB" w:rsidRPr="007713DB" w:rsidRDefault="000E6DFB" w:rsidP="000E6DFB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7713DB">
              <w:rPr>
                <w:rFonts w:asciiTheme="majorHAnsi" w:hAnsiTheme="majorHAnsi" w:cstheme="majorHAnsi"/>
                <w:bCs/>
              </w:rPr>
              <w:t>In fiscal 2015, USITC had $82 million in budget outlays and 403 employees.</w:t>
            </w:r>
            <w:r w:rsidRPr="007713DB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661AE5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C32" w:rsidRPr="007713DB" w:rsidRDefault="00BC2E1C" w:rsidP="00590F0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 xml:space="preserve">Implements U.S. </w:t>
            </w:r>
            <w:r w:rsidR="00614C21" w:rsidRPr="007713DB">
              <w:rPr>
                <w:rFonts w:asciiTheme="majorHAnsi" w:hAnsiTheme="majorHAnsi" w:cstheme="majorHAnsi"/>
              </w:rPr>
              <w:t xml:space="preserve">trade </w:t>
            </w:r>
            <w:r w:rsidRPr="007713DB">
              <w:rPr>
                <w:rFonts w:asciiTheme="majorHAnsi" w:hAnsiTheme="majorHAnsi" w:cstheme="majorHAnsi"/>
              </w:rPr>
              <w:t>law and contributes</w:t>
            </w:r>
            <w:r w:rsidR="009072A6" w:rsidRPr="007713DB">
              <w:rPr>
                <w:rFonts w:asciiTheme="majorHAnsi" w:hAnsiTheme="majorHAnsi" w:cstheme="majorHAnsi"/>
              </w:rPr>
              <w:t xml:space="preserve"> to the development of s</w:t>
            </w:r>
            <w:r w:rsidR="00496FA9" w:rsidRPr="007713DB">
              <w:rPr>
                <w:rFonts w:asciiTheme="majorHAnsi" w:hAnsiTheme="majorHAnsi" w:cstheme="majorHAnsi"/>
              </w:rPr>
              <w:t>ound and informed trade policy</w:t>
            </w:r>
          </w:p>
          <w:p w:rsidR="00BC2E1C" w:rsidRPr="007713DB" w:rsidRDefault="0003684F" w:rsidP="009767A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P</w:t>
            </w:r>
            <w:r w:rsidR="003C4641" w:rsidRPr="007713DB">
              <w:rPr>
                <w:rFonts w:asciiTheme="majorHAnsi" w:hAnsiTheme="majorHAnsi" w:cstheme="majorHAnsi"/>
              </w:rPr>
              <w:t xml:space="preserve">articipates </w:t>
            </w:r>
            <w:r w:rsidR="009072A6" w:rsidRPr="007713DB">
              <w:rPr>
                <w:rFonts w:asciiTheme="majorHAnsi" w:hAnsiTheme="majorHAnsi" w:cstheme="majorHAnsi"/>
              </w:rPr>
              <w:t>in t</w:t>
            </w:r>
            <w:r w:rsidRPr="007713DB">
              <w:rPr>
                <w:rFonts w:asciiTheme="majorHAnsi" w:hAnsiTheme="majorHAnsi" w:cstheme="majorHAnsi"/>
              </w:rPr>
              <w:t xml:space="preserve">he development, administration </w:t>
            </w:r>
            <w:r w:rsidR="007713DB" w:rsidRPr="007713DB">
              <w:rPr>
                <w:rFonts w:asciiTheme="majorHAnsi" w:hAnsiTheme="majorHAnsi" w:cstheme="majorHAnsi"/>
              </w:rPr>
              <w:t>and implementation of c</w:t>
            </w:r>
            <w:r w:rsidR="009072A6" w:rsidRPr="007713DB">
              <w:rPr>
                <w:rFonts w:asciiTheme="majorHAnsi" w:hAnsiTheme="majorHAnsi" w:cstheme="majorHAnsi"/>
              </w:rPr>
              <w:t>ommission policies and procedures for administrative and legal matters</w:t>
            </w:r>
            <w:r w:rsidR="00111FF4">
              <w:rPr>
                <w:rFonts w:asciiTheme="majorHAnsi" w:hAnsiTheme="majorHAnsi" w:cstheme="majorHAnsi"/>
              </w:rPr>
              <w:t>;</w:t>
            </w:r>
            <w:r w:rsidR="009072A6" w:rsidRPr="007713DB">
              <w:rPr>
                <w:rFonts w:asciiTheme="majorHAnsi" w:hAnsiTheme="majorHAnsi" w:cstheme="majorHAnsi"/>
              </w:rPr>
              <w:t xml:space="preserve"> fin</w:t>
            </w:r>
            <w:r w:rsidR="00BC2E1C" w:rsidRPr="007713DB">
              <w:rPr>
                <w:rFonts w:asciiTheme="majorHAnsi" w:hAnsiTheme="majorHAnsi" w:cstheme="majorHAnsi"/>
              </w:rPr>
              <w:t>ancial and resources management</w:t>
            </w:r>
            <w:r w:rsidR="00111FF4">
              <w:rPr>
                <w:rFonts w:asciiTheme="majorHAnsi" w:hAnsiTheme="majorHAnsi" w:cstheme="majorHAnsi"/>
              </w:rPr>
              <w:t>;</w:t>
            </w:r>
            <w:r w:rsidR="009072A6" w:rsidRPr="007713DB">
              <w:rPr>
                <w:rFonts w:asciiTheme="majorHAnsi" w:hAnsiTheme="majorHAnsi" w:cstheme="majorHAnsi"/>
              </w:rPr>
              <w:t xml:space="preserve"> and org</w:t>
            </w:r>
            <w:r w:rsidR="007713DB" w:rsidRPr="007713DB">
              <w:rPr>
                <w:rFonts w:asciiTheme="majorHAnsi" w:hAnsiTheme="majorHAnsi" w:cstheme="majorHAnsi"/>
              </w:rPr>
              <w:t>anizational development of the c</w:t>
            </w:r>
            <w:r w:rsidR="00BC2E1C" w:rsidRPr="007713DB">
              <w:rPr>
                <w:rFonts w:asciiTheme="majorHAnsi" w:hAnsiTheme="majorHAnsi" w:cstheme="majorHAnsi"/>
              </w:rPr>
              <w:t>ommission</w:t>
            </w:r>
          </w:p>
          <w:p w:rsidR="00FE7091" w:rsidRPr="007713DB" w:rsidRDefault="00FE7091" w:rsidP="00BC2E1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 xml:space="preserve">Oversees hiring of </w:t>
            </w:r>
            <w:r w:rsidR="00946D62" w:rsidRPr="007713DB">
              <w:rPr>
                <w:rFonts w:asciiTheme="majorHAnsi" w:hAnsiTheme="majorHAnsi" w:cstheme="majorHAnsi"/>
              </w:rPr>
              <w:t xml:space="preserve">agency </w:t>
            </w:r>
            <w:r w:rsidRPr="007713DB">
              <w:rPr>
                <w:rFonts w:asciiTheme="majorHAnsi" w:hAnsiTheme="majorHAnsi" w:cstheme="majorHAnsi"/>
              </w:rPr>
              <w:t>senior executives as well as administrative law judges</w:t>
            </w:r>
          </w:p>
        </w:tc>
      </w:tr>
      <w:tr w:rsidR="007713DB" w:rsidRPr="007713D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7713D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13DB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661AE5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1FF4" w:rsidRDefault="00111FF4" w:rsidP="009E1FC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Commission requirements:</w:t>
            </w:r>
          </w:p>
          <w:p w:rsidR="00590F03" w:rsidRPr="00F5777D" w:rsidRDefault="00590F03" w:rsidP="00F5777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5777D">
              <w:rPr>
                <w:rFonts w:asciiTheme="majorHAnsi" w:hAnsiTheme="majorHAnsi" w:cstheme="majorHAnsi"/>
              </w:rPr>
              <w:t>Comm</w:t>
            </w:r>
            <w:r w:rsidR="00AB332F" w:rsidRPr="00F5777D">
              <w:rPr>
                <w:rFonts w:asciiTheme="majorHAnsi" w:hAnsiTheme="majorHAnsi" w:cstheme="majorHAnsi"/>
              </w:rPr>
              <w:t xml:space="preserve">issioners are appointed by the </w:t>
            </w:r>
            <w:r w:rsidR="007713DB" w:rsidRPr="00F5777D">
              <w:rPr>
                <w:rFonts w:asciiTheme="majorHAnsi" w:hAnsiTheme="majorHAnsi" w:cstheme="majorHAnsi"/>
              </w:rPr>
              <w:t xml:space="preserve">president </w:t>
            </w:r>
            <w:r w:rsidRPr="00F5777D">
              <w:rPr>
                <w:rFonts w:asciiTheme="majorHAnsi" w:hAnsiTheme="majorHAnsi" w:cstheme="majorHAnsi"/>
              </w:rPr>
              <w:t>and confirmed by the Senate for nine-year terms, unless they are appointed to fill unexpired terms</w:t>
            </w:r>
            <w:r w:rsidR="00C8700C" w:rsidRPr="007713DB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7713DB" w:rsidRPr="00F5777D" w:rsidRDefault="007713DB" w:rsidP="00F5777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5777D">
              <w:rPr>
                <w:rFonts w:asciiTheme="majorHAnsi" w:hAnsiTheme="majorHAnsi" w:cstheme="majorHAnsi"/>
              </w:rPr>
              <w:t>Commissioners are drawn equally from the president’s political party and from the opposition political party</w:t>
            </w:r>
          </w:p>
          <w:p w:rsidR="00111FF4" w:rsidRPr="007713DB" w:rsidRDefault="00111FF4" w:rsidP="00F5777D">
            <w:pPr>
              <w:pStyle w:val="ListParagraph"/>
              <w:numPr>
                <w:ilvl w:val="0"/>
                <w:numId w:val="0"/>
              </w:numPr>
              <w:ind w:left="432"/>
              <w:rPr>
                <w:rFonts w:asciiTheme="majorHAnsi" w:hAnsiTheme="majorHAnsi" w:cstheme="majorHAnsi"/>
              </w:rPr>
            </w:pPr>
          </w:p>
          <w:p w:rsidR="00111FF4" w:rsidRDefault="00111FF4" w:rsidP="007713D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Commissioner requirements: </w:t>
            </w:r>
          </w:p>
          <w:p w:rsidR="007713DB" w:rsidRPr="007713DB" w:rsidRDefault="007713DB" w:rsidP="00F5777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lastRenderedPageBreak/>
              <w:t>Willing and able to work across party lines</w:t>
            </w:r>
            <w:r w:rsidR="00111FF4">
              <w:rPr>
                <w:rFonts w:asciiTheme="majorHAnsi" w:hAnsiTheme="majorHAnsi" w:cstheme="majorHAnsi"/>
              </w:rPr>
              <w:t>,</w:t>
            </w:r>
            <w:r w:rsidRPr="007713DB">
              <w:rPr>
                <w:rFonts w:asciiTheme="majorHAnsi" w:hAnsiTheme="majorHAnsi" w:cstheme="majorHAnsi"/>
              </w:rPr>
              <w:t xml:space="preserve"> given the three-three partisan split</w:t>
            </w:r>
          </w:p>
          <w:p w:rsidR="00C945B5" w:rsidRPr="007713DB" w:rsidRDefault="007713DB" w:rsidP="00F5777D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W</w:t>
            </w:r>
            <w:r w:rsidR="00AE1B31" w:rsidRPr="007713DB">
              <w:rPr>
                <w:rFonts w:asciiTheme="majorHAnsi" w:hAnsiTheme="majorHAnsi" w:cstheme="majorHAnsi"/>
              </w:rPr>
              <w:t>ell-versed in the regulation of international trade, although be</w:t>
            </w:r>
            <w:r w:rsidR="00111FF4">
              <w:rPr>
                <w:rFonts w:asciiTheme="majorHAnsi" w:hAnsiTheme="majorHAnsi" w:cstheme="majorHAnsi"/>
              </w:rPr>
              <w:t>ing</w:t>
            </w:r>
            <w:r w:rsidR="00AE1B31" w:rsidRPr="007713DB">
              <w:rPr>
                <w:rFonts w:asciiTheme="majorHAnsi" w:hAnsiTheme="majorHAnsi" w:cstheme="majorHAnsi"/>
              </w:rPr>
              <w:t xml:space="preserve"> </w:t>
            </w:r>
            <w:r w:rsidR="00111FF4">
              <w:rPr>
                <w:rFonts w:asciiTheme="majorHAnsi" w:hAnsiTheme="majorHAnsi" w:cstheme="majorHAnsi"/>
              </w:rPr>
              <w:t xml:space="preserve">a </w:t>
            </w:r>
            <w:r w:rsidR="00AE1B31" w:rsidRPr="007713DB">
              <w:rPr>
                <w:rFonts w:asciiTheme="majorHAnsi" w:hAnsiTheme="majorHAnsi" w:cstheme="majorHAnsi"/>
              </w:rPr>
              <w:t>lawyer</w:t>
            </w:r>
            <w:r w:rsidR="00111FF4">
              <w:rPr>
                <w:rFonts w:asciiTheme="majorHAnsi" w:hAnsiTheme="majorHAnsi" w:cstheme="majorHAnsi"/>
              </w:rPr>
              <w:t xml:space="preserve"> is not necessary</w:t>
            </w:r>
          </w:p>
        </w:tc>
      </w:tr>
      <w:tr w:rsidR="007713DB" w:rsidRPr="007713DB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7713DB" w:rsidRDefault="00661AE5" w:rsidP="004E1C64">
            <w:pPr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4031" w:rsidRPr="007713DB" w:rsidRDefault="007713DB" w:rsidP="00FB403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A</w:t>
            </w:r>
            <w:r w:rsidR="00100B96" w:rsidRPr="007713DB">
              <w:rPr>
                <w:rFonts w:asciiTheme="majorHAnsi" w:hAnsiTheme="majorHAnsi" w:cstheme="majorHAnsi"/>
              </w:rPr>
              <w:t>bility to question witnesses</w:t>
            </w:r>
            <w:r w:rsidR="002576B7" w:rsidRPr="007713DB">
              <w:rPr>
                <w:rFonts w:asciiTheme="majorHAnsi" w:hAnsiTheme="majorHAnsi" w:cstheme="majorHAnsi"/>
              </w:rPr>
              <w:t xml:space="preserve"> effectively</w:t>
            </w:r>
            <w:r w:rsidR="00100B96" w:rsidRPr="007713DB">
              <w:rPr>
                <w:rFonts w:asciiTheme="majorHAnsi" w:hAnsiTheme="majorHAnsi" w:cstheme="majorHAnsi"/>
              </w:rPr>
              <w:t xml:space="preserve"> </w:t>
            </w:r>
            <w:r w:rsidRPr="007713DB">
              <w:rPr>
                <w:rFonts w:asciiTheme="majorHAnsi" w:hAnsiTheme="majorHAnsi" w:cstheme="majorHAnsi"/>
              </w:rPr>
              <w:t>(desirable given the importance of public hearings in Title VII trade remedy matters)</w:t>
            </w:r>
          </w:p>
          <w:p w:rsidR="00946D62" w:rsidRPr="007713DB" w:rsidRDefault="007713DB" w:rsidP="00FB403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A</w:t>
            </w:r>
            <w:r w:rsidR="00946D62" w:rsidRPr="007713DB">
              <w:rPr>
                <w:rFonts w:asciiTheme="majorHAnsi" w:hAnsiTheme="majorHAnsi" w:cstheme="majorHAnsi"/>
              </w:rPr>
              <w:t xml:space="preserve">bility to analyze complex legal and economic arguments </w:t>
            </w:r>
            <w:r w:rsidRPr="007713DB">
              <w:rPr>
                <w:rFonts w:asciiTheme="majorHAnsi" w:hAnsiTheme="majorHAnsi" w:cstheme="majorHAnsi"/>
              </w:rPr>
              <w:t>(</w:t>
            </w:r>
            <w:r w:rsidR="00946D62" w:rsidRPr="007713DB">
              <w:rPr>
                <w:rFonts w:asciiTheme="majorHAnsi" w:hAnsiTheme="majorHAnsi" w:cstheme="majorHAnsi"/>
              </w:rPr>
              <w:t>desirable</w:t>
            </w:r>
            <w:r w:rsidRPr="007713DB">
              <w:rPr>
                <w:rFonts w:asciiTheme="majorHAnsi" w:hAnsiTheme="majorHAnsi" w:cstheme="majorHAnsi"/>
              </w:rPr>
              <w:t>)</w:t>
            </w:r>
          </w:p>
          <w:p w:rsidR="00FB4031" w:rsidRPr="007713DB" w:rsidRDefault="007713DB" w:rsidP="00FB403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>Ability</w:t>
            </w:r>
            <w:r w:rsidR="00946D62" w:rsidRPr="007713DB">
              <w:rPr>
                <w:rFonts w:asciiTheme="majorHAnsi" w:hAnsiTheme="majorHAnsi" w:cstheme="majorHAnsi"/>
              </w:rPr>
              <w:t xml:space="preserve"> to absorb</w:t>
            </w:r>
            <w:r w:rsidR="00E57394" w:rsidRPr="007713DB">
              <w:rPr>
                <w:rFonts w:asciiTheme="majorHAnsi" w:hAnsiTheme="majorHAnsi" w:cstheme="majorHAnsi"/>
              </w:rPr>
              <w:t xml:space="preserve"> principles of new areas of regulatory practice</w:t>
            </w:r>
            <w:r w:rsidRPr="007713DB">
              <w:rPr>
                <w:rFonts w:asciiTheme="majorHAnsi" w:hAnsiTheme="majorHAnsi" w:cstheme="majorHAnsi"/>
              </w:rPr>
              <w:t xml:space="preserve"> </w:t>
            </w:r>
            <w:r w:rsidR="002576B7" w:rsidRPr="007713DB">
              <w:rPr>
                <w:rFonts w:asciiTheme="majorHAnsi" w:hAnsiTheme="majorHAnsi" w:cstheme="majorHAnsi"/>
              </w:rPr>
              <w:t>when</w:t>
            </w:r>
            <w:r w:rsidR="00111FF4">
              <w:rPr>
                <w:rFonts w:asciiTheme="majorHAnsi" w:hAnsiTheme="majorHAnsi" w:cstheme="majorHAnsi"/>
              </w:rPr>
              <w:t xml:space="preserve"> Congress places</w:t>
            </w:r>
            <w:r w:rsidR="002576B7" w:rsidRPr="007713DB">
              <w:rPr>
                <w:rFonts w:asciiTheme="majorHAnsi" w:hAnsiTheme="majorHAnsi" w:cstheme="majorHAnsi"/>
              </w:rPr>
              <w:t xml:space="preserve"> new responsibilities on the agency </w:t>
            </w:r>
          </w:p>
          <w:p w:rsidR="00A87EC8" w:rsidRPr="007713DB" w:rsidRDefault="007713DB" w:rsidP="009E1FC3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7713DB">
              <w:rPr>
                <w:rFonts w:asciiTheme="majorHAnsi" w:hAnsiTheme="majorHAnsi" w:cstheme="majorHAnsi"/>
              </w:rPr>
              <w:t xml:space="preserve">Ability to navigate and </w:t>
            </w:r>
            <w:r w:rsidR="000D5B5D" w:rsidRPr="007713DB">
              <w:rPr>
                <w:rFonts w:asciiTheme="majorHAnsi" w:hAnsiTheme="majorHAnsi" w:cstheme="majorHAnsi"/>
              </w:rPr>
              <w:t>manage a complex intra-agency structure</w:t>
            </w:r>
            <w:r w:rsidR="0060375F" w:rsidRPr="007713DB">
              <w:rPr>
                <w:rFonts w:asciiTheme="majorHAnsi" w:hAnsiTheme="majorHAnsi" w:cstheme="majorHAnsi"/>
              </w:rPr>
              <w:t xml:space="preserve"> and to work effectively with other g</w:t>
            </w:r>
            <w:r w:rsidRPr="007713DB">
              <w:rPr>
                <w:rFonts w:asciiTheme="majorHAnsi" w:hAnsiTheme="majorHAnsi" w:cstheme="majorHAnsi"/>
              </w:rPr>
              <w:t>overnment agencies and Congress</w:t>
            </w:r>
          </w:p>
        </w:tc>
      </w:tr>
      <w:tr w:rsidR="007713DB" w:rsidRPr="007713D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7713DB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713DB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7713DB" w:rsidRPr="007713DB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14F3" w:rsidRPr="007713DB" w:rsidRDefault="006814F3">
            <w:pPr>
              <w:rPr>
                <w:rFonts w:ascii="Arial" w:hAnsi="Arial"/>
                <w:shd w:val="clear" w:color="auto" w:fill="FFFFFF"/>
              </w:rPr>
            </w:pPr>
            <w:r w:rsidRPr="007713DB">
              <w:rPr>
                <w:rFonts w:asciiTheme="majorHAnsi" w:hAnsiTheme="majorHAnsi" w:cstheme="majorHAnsi"/>
              </w:rPr>
              <w:t xml:space="preserve">Meredith M. Broadbent </w:t>
            </w:r>
            <w:r w:rsidR="00BE379B" w:rsidRPr="007713DB">
              <w:rPr>
                <w:rFonts w:asciiTheme="majorHAnsi" w:hAnsiTheme="majorHAnsi" w:cstheme="majorHAnsi"/>
              </w:rPr>
              <w:t>(</w:t>
            </w:r>
            <w:r w:rsidRPr="007713DB">
              <w:rPr>
                <w:rFonts w:ascii="Arial" w:hAnsi="Arial" w:cstheme="majorHAnsi"/>
              </w:rPr>
              <w:t>2012 to 2017</w:t>
            </w:r>
            <w:r w:rsidR="00B30C4A" w:rsidRPr="007713DB">
              <w:rPr>
                <w:rFonts w:ascii="Arial" w:hAnsi="Arial" w:cstheme="majorHAnsi"/>
              </w:rPr>
              <w:t>):</w:t>
            </w:r>
            <w:r w:rsidR="00A44F1C" w:rsidRPr="007713DB">
              <w:rPr>
                <w:rFonts w:ascii="Arial" w:hAnsi="Arial" w:cstheme="majorHAnsi"/>
              </w:rPr>
              <w:t xml:space="preserve"> </w:t>
            </w:r>
            <w:r w:rsidRPr="007713DB">
              <w:rPr>
                <w:rFonts w:ascii="Arial" w:hAnsi="Arial"/>
                <w:shd w:val="clear" w:color="auto" w:fill="FFFFFF"/>
              </w:rPr>
              <w:t>Senior Advisor and William M. Scholl Chair in International Business, Center for Strategic and International Studies</w:t>
            </w:r>
            <w:r w:rsidR="00BE379B" w:rsidRPr="007713DB">
              <w:rPr>
                <w:rFonts w:ascii="Arial" w:hAnsi="Arial" w:cstheme="majorHAnsi"/>
              </w:rPr>
              <w:t xml:space="preserve">; </w:t>
            </w:r>
            <w:r w:rsidRPr="007713DB">
              <w:rPr>
                <w:rFonts w:ascii="Arial" w:hAnsi="Arial"/>
                <w:shd w:val="clear" w:color="auto" w:fill="FFFFFF"/>
              </w:rPr>
              <w:t>Assistant U</w:t>
            </w:r>
            <w:r w:rsidR="0098664F" w:rsidRPr="007713DB">
              <w:rPr>
                <w:rFonts w:ascii="Arial" w:hAnsi="Arial"/>
                <w:shd w:val="clear" w:color="auto" w:fill="FFFFFF"/>
              </w:rPr>
              <w:t>.</w:t>
            </w:r>
            <w:r w:rsidRPr="007713DB">
              <w:rPr>
                <w:rFonts w:ascii="Arial" w:hAnsi="Arial"/>
                <w:shd w:val="clear" w:color="auto" w:fill="FFFFFF"/>
              </w:rPr>
              <w:t>S</w:t>
            </w:r>
            <w:r w:rsidR="0098664F" w:rsidRPr="007713DB">
              <w:rPr>
                <w:rFonts w:ascii="Arial" w:hAnsi="Arial"/>
                <w:shd w:val="clear" w:color="auto" w:fill="FFFFFF"/>
              </w:rPr>
              <w:t>.</w:t>
            </w:r>
            <w:r w:rsidRPr="007713DB">
              <w:rPr>
                <w:rFonts w:ascii="Arial" w:hAnsi="Arial"/>
                <w:shd w:val="clear" w:color="auto" w:fill="FFFFFF"/>
              </w:rPr>
              <w:t xml:space="preserve"> Trade Representative for Industry and Telecommunications, Office of the United States Trade Representative, George W. Bush Administration</w:t>
            </w:r>
            <w:r w:rsidR="00BE379B" w:rsidRPr="007713DB">
              <w:rPr>
                <w:rFonts w:ascii="Arial" w:hAnsi="Arial" w:cstheme="majorHAnsi"/>
              </w:rPr>
              <w:t xml:space="preserve">; </w:t>
            </w:r>
            <w:r w:rsidRPr="007713DB">
              <w:rPr>
                <w:rFonts w:ascii="Arial" w:hAnsi="Arial"/>
                <w:shd w:val="clear" w:color="auto" w:fill="FFFFFF"/>
              </w:rPr>
              <w:t>Senior Professional Staff Member, Subcommittee on Trade, Committee on Ways and Means, House of Representatives</w:t>
            </w:r>
            <w:r w:rsidR="000E6DFB" w:rsidRPr="007713DB">
              <w:rPr>
                <w:rStyle w:val="EndnoteReference"/>
                <w:rFonts w:ascii="Arial" w:hAnsi="Arial"/>
                <w:shd w:val="clear" w:color="auto" w:fill="FFFFFF"/>
              </w:rPr>
              <w:endnoteReference w:id="4"/>
            </w:r>
          </w:p>
        </w:tc>
      </w:tr>
      <w:tr w:rsidR="007713DB" w:rsidRPr="007713DB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7713DB" w:rsidRDefault="00DE333B">
            <w:pPr>
              <w:rPr>
                <w:rFonts w:ascii="Times" w:hAnsi="Times"/>
                <w:sz w:val="20"/>
                <w:szCs w:val="20"/>
              </w:rPr>
            </w:pPr>
            <w:r w:rsidRPr="007713DB">
              <w:rPr>
                <w:rFonts w:asciiTheme="majorHAnsi" w:hAnsiTheme="majorHAnsi" w:cstheme="majorHAnsi"/>
              </w:rPr>
              <w:t xml:space="preserve">David S </w:t>
            </w:r>
            <w:proofErr w:type="spellStart"/>
            <w:r w:rsidRPr="007713DB">
              <w:rPr>
                <w:rFonts w:asciiTheme="majorHAnsi" w:hAnsiTheme="majorHAnsi" w:cstheme="majorHAnsi"/>
              </w:rPr>
              <w:t>Johanson</w:t>
            </w:r>
            <w:proofErr w:type="spellEnd"/>
            <w:r w:rsidR="00A44F1C" w:rsidRPr="007713DB">
              <w:rPr>
                <w:rFonts w:asciiTheme="majorHAnsi" w:hAnsiTheme="majorHAnsi" w:cstheme="majorHAnsi"/>
              </w:rPr>
              <w:t xml:space="preserve"> </w:t>
            </w:r>
            <w:r w:rsidR="00B30C4A" w:rsidRPr="007713DB">
              <w:rPr>
                <w:rFonts w:asciiTheme="majorHAnsi" w:hAnsiTheme="majorHAnsi" w:cstheme="majorHAnsi"/>
              </w:rPr>
              <w:t>(</w:t>
            </w:r>
            <w:r w:rsidRPr="007713DB">
              <w:rPr>
                <w:rFonts w:asciiTheme="majorHAnsi" w:hAnsiTheme="majorHAnsi" w:cstheme="majorHAnsi"/>
              </w:rPr>
              <w:t xml:space="preserve">2011 </w:t>
            </w:r>
            <w:r w:rsidRPr="007713DB">
              <w:rPr>
                <w:rFonts w:ascii="Arial" w:hAnsi="Arial" w:cs="Arial"/>
              </w:rPr>
              <w:t>to 2017</w:t>
            </w:r>
            <w:r w:rsidR="00B30C4A" w:rsidRPr="007713DB">
              <w:rPr>
                <w:rFonts w:ascii="Arial" w:hAnsi="Arial" w:cs="Arial"/>
              </w:rPr>
              <w:t>):</w:t>
            </w:r>
            <w:r w:rsidR="00BE379B" w:rsidRPr="007713DB">
              <w:rPr>
                <w:rFonts w:ascii="Arial" w:hAnsi="Arial" w:cs="Arial"/>
              </w:rPr>
              <w:t xml:space="preserve"> </w:t>
            </w:r>
            <w:r w:rsidRPr="007713DB">
              <w:rPr>
                <w:rFonts w:ascii="Arial" w:hAnsi="Arial" w:cs="Arial"/>
                <w:shd w:val="clear" w:color="auto" w:fill="FFFFFF"/>
              </w:rPr>
              <w:t>International Trade Counsel, Committee on Finance, Senate</w:t>
            </w:r>
            <w:r w:rsidR="00BE379B" w:rsidRPr="007713DB">
              <w:rPr>
                <w:rFonts w:ascii="Arial" w:hAnsi="Arial" w:cs="Arial"/>
              </w:rPr>
              <w:t xml:space="preserve">; </w:t>
            </w:r>
            <w:r w:rsidRPr="007713DB">
              <w:rPr>
                <w:rFonts w:ascii="Arial" w:hAnsi="Arial" w:cs="Arial"/>
                <w:shd w:val="clear" w:color="auto" w:fill="FFFFFF"/>
              </w:rPr>
              <w:t>Associate Attorney, Stewart and Stewart</w:t>
            </w:r>
            <w:r w:rsidR="00BE379B" w:rsidRPr="007713DB">
              <w:rPr>
                <w:rFonts w:ascii="Arial" w:hAnsi="Arial" w:cs="Arial"/>
              </w:rPr>
              <w:t xml:space="preserve">; </w:t>
            </w:r>
            <w:r w:rsidRPr="007713DB">
              <w:rPr>
                <w:rFonts w:ascii="Arial" w:hAnsi="Arial" w:cs="Arial"/>
                <w:shd w:val="clear" w:color="auto" w:fill="FFFFFF"/>
              </w:rPr>
              <w:t>Legislative Director, Office of Representative George Radanovich (R-CA), House of Representatives</w:t>
            </w:r>
            <w:r w:rsidR="00C2268A" w:rsidRPr="007713DB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5"/>
            </w:r>
          </w:p>
        </w:tc>
      </w:tr>
      <w:tr w:rsidR="007713DB" w:rsidRPr="007713DB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7713DB" w:rsidRDefault="00FC223F" w:rsidP="006F5452">
            <w:pPr>
              <w:rPr>
                <w:rFonts w:ascii="Times" w:hAnsi="Times"/>
                <w:sz w:val="20"/>
                <w:szCs w:val="20"/>
              </w:rPr>
            </w:pPr>
            <w:r w:rsidRPr="007713DB">
              <w:rPr>
                <w:rFonts w:asciiTheme="majorHAnsi" w:hAnsiTheme="majorHAnsi" w:cstheme="majorHAnsi"/>
              </w:rPr>
              <w:t xml:space="preserve">F. Scott </w:t>
            </w:r>
            <w:proofErr w:type="spellStart"/>
            <w:r w:rsidRPr="007713DB">
              <w:rPr>
                <w:rFonts w:ascii="Arial" w:hAnsi="Arial" w:cs="Arial"/>
              </w:rPr>
              <w:t>Kieff</w:t>
            </w:r>
            <w:proofErr w:type="spellEnd"/>
            <w:r w:rsidR="00BE379B" w:rsidRPr="007713DB">
              <w:rPr>
                <w:rFonts w:ascii="Arial" w:hAnsi="Arial" w:cs="Arial"/>
              </w:rPr>
              <w:t xml:space="preserve"> </w:t>
            </w:r>
            <w:r w:rsidR="00B30C4A" w:rsidRPr="007713DB">
              <w:rPr>
                <w:rFonts w:ascii="Arial" w:hAnsi="Arial" w:cs="Arial"/>
              </w:rPr>
              <w:t>(</w:t>
            </w:r>
            <w:r w:rsidR="006F5452" w:rsidRPr="007713DB">
              <w:rPr>
                <w:rFonts w:ascii="Arial" w:hAnsi="Arial" w:cs="Arial"/>
              </w:rPr>
              <w:t>2013 to 2017</w:t>
            </w:r>
            <w:r w:rsidR="00B30C4A" w:rsidRPr="007713DB">
              <w:rPr>
                <w:rFonts w:ascii="Arial" w:hAnsi="Arial" w:cs="Arial"/>
              </w:rPr>
              <w:t>):</w:t>
            </w:r>
            <w:r w:rsidR="00BE379B" w:rsidRPr="007713DB">
              <w:rPr>
                <w:rFonts w:ascii="Arial" w:hAnsi="Arial" w:cs="Arial"/>
              </w:rPr>
              <w:t xml:space="preserve"> </w:t>
            </w:r>
            <w:r w:rsidR="008638B1" w:rsidRPr="007713DB">
              <w:rPr>
                <w:rFonts w:ascii="Arial" w:hAnsi="Arial" w:cs="Arial"/>
                <w:shd w:val="clear" w:color="auto" w:fill="FFFFFF"/>
              </w:rPr>
              <w:t>Senior Fellow, The Hoover Institution</w:t>
            </w:r>
            <w:r w:rsidR="00BE379B" w:rsidRPr="007713DB">
              <w:rPr>
                <w:rFonts w:ascii="Arial" w:hAnsi="Arial" w:cs="Arial"/>
              </w:rPr>
              <w:t xml:space="preserve">; </w:t>
            </w:r>
            <w:r w:rsidR="008638B1" w:rsidRPr="007713DB">
              <w:rPr>
                <w:rFonts w:ascii="Arial" w:hAnsi="Arial" w:cs="Arial"/>
                <w:shd w:val="clear" w:color="auto" w:fill="FFFFFF"/>
              </w:rPr>
              <w:t>Member, Patent Public Advisory Committee, U.S. Patent and Trademark Office, Department of Commerce</w:t>
            </w:r>
            <w:r w:rsidR="00BE379B" w:rsidRPr="007713DB">
              <w:rPr>
                <w:rFonts w:ascii="Arial" w:hAnsi="Arial" w:cs="Arial"/>
              </w:rPr>
              <w:t xml:space="preserve">; </w:t>
            </w:r>
            <w:r w:rsidR="008638B1" w:rsidRPr="007713DB">
              <w:rPr>
                <w:rFonts w:ascii="Arial" w:hAnsi="Arial" w:cs="Arial"/>
                <w:shd w:val="clear" w:color="auto" w:fill="FFFFFF"/>
              </w:rPr>
              <w:t>Professor, School of Law, Washington University</w:t>
            </w:r>
            <w:r w:rsidR="008638B1" w:rsidRPr="007713DB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FAD" w:rsidRDefault="00894FAD" w:rsidP="001E22F1">
      <w:r>
        <w:separator/>
      </w:r>
    </w:p>
  </w:endnote>
  <w:endnote w:type="continuationSeparator" w:id="0">
    <w:p w:rsidR="00894FAD" w:rsidRDefault="00894FAD" w:rsidP="001E22F1">
      <w:r>
        <w:continuationSeparator/>
      </w:r>
    </w:p>
  </w:endnote>
  <w:endnote w:id="1">
    <w:p w:rsidR="00FC223F" w:rsidRDefault="00FC223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F5E4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FC223F" w:rsidRDefault="00FC223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0E6DFB">
        <w:t>https://lo.bvdep.com/OrgDocument.asp?OrgId=-1&amp;LDIBookId=19&amp;LDIOrgId=155147&amp;LDISecId=201&amp;FromRecent=0&amp;Save=1&amp;Position=-1#O155147</w:t>
      </w:r>
    </w:p>
  </w:endnote>
  <w:endnote w:id="3">
    <w:p w:rsidR="00FC223F" w:rsidRDefault="00FC223F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FC223F" w:rsidRDefault="00FC223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0E6DFB">
        <w:t>https://lo.bvdep.com/PeopleDocument.asp?PersonId=-1&amp;LDIPeopleId=463075&amp;Save=1</w:t>
      </w:r>
    </w:p>
  </w:endnote>
  <w:endnote w:id="5">
    <w:p w:rsidR="00FC223F" w:rsidRDefault="00FC223F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C2268A">
        <w:t>https://lo.bvdep.com/PeopleDocument.asp?PersonId=-1&amp;LDIPeopleId=363025&amp;Save=1</w:t>
      </w:r>
    </w:p>
  </w:endnote>
  <w:endnote w:id="6">
    <w:p w:rsidR="008638B1" w:rsidRDefault="008638B1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8638B1">
        <w:t>https://lo.bvdep.com/PeopleDocument.asp?PersonId=-1&amp;LDIPeopleId=757586&amp;Save=1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3F" w:rsidRDefault="00FC223F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23F" w:rsidRDefault="00FC223F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3F" w:rsidRDefault="00FC223F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23F" w:rsidRDefault="00FC223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FC223F" w:rsidRPr="009630CC" w:rsidRDefault="00FC223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FC223F" w:rsidRPr="009630CC" w:rsidRDefault="00FC223F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FC223F" w:rsidRPr="00B64A22" w:rsidRDefault="00FC223F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3F" w:rsidRPr="00B64A22" w:rsidRDefault="00FC223F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FAD" w:rsidRDefault="00894FAD" w:rsidP="001E22F1">
      <w:r>
        <w:separator/>
      </w:r>
    </w:p>
  </w:footnote>
  <w:footnote w:type="continuationSeparator" w:id="0">
    <w:p w:rsidR="00894FAD" w:rsidRDefault="00894FA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3F" w:rsidRPr="00CA0F50" w:rsidRDefault="00FC223F" w:rsidP="00CA0F50">
    <w:pPr>
      <w:pStyle w:val="Header"/>
      <w:jc w:val="right"/>
    </w:pPr>
    <w:r>
      <w:rPr>
        <w:rFonts w:ascii="Calibri" w:hAnsi="Calibri"/>
        <w:bCs/>
        <w:caps/>
        <w:sz w:val="18"/>
        <w:szCs w:val="24"/>
      </w:rPr>
      <w:t>Update title in document properties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3F" w:rsidRPr="00207063" w:rsidRDefault="00FC223F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3F" w:rsidRPr="004960D6" w:rsidRDefault="00FC223F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A24EE"/>
    <w:multiLevelType w:val="multilevel"/>
    <w:tmpl w:val="B412B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0BA7E64"/>
    <w:multiLevelType w:val="hybridMultilevel"/>
    <w:tmpl w:val="50462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421618"/>
    <w:multiLevelType w:val="hybridMultilevel"/>
    <w:tmpl w:val="ED60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B6560"/>
    <w:multiLevelType w:val="hybridMultilevel"/>
    <w:tmpl w:val="AE846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38"/>
  </w:num>
  <w:num w:numId="5">
    <w:abstractNumId w:val="5"/>
  </w:num>
  <w:num w:numId="6">
    <w:abstractNumId w:val="34"/>
  </w:num>
  <w:num w:numId="7">
    <w:abstractNumId w:val="4"/>
  </w:num>
  <w:num w:numId="8">
    <w:abstractNumId w:val="29"/>
  </w:num>
  <w:num w:numId="9">
    <w:abstractNumId w:val="16"/>
  </w:num>
  <w:num w:numId="10">
    <w:abstractNumId w:val="6"/>
  </w:num>
  <w:num w:numId="11">
    <w:abstractNumId w:val="14"/>
  </w:num>
  <w:num w:numId="12">
    <w:abstractNumId w:val="22"/>
  </w:num>
  <w:num w:numId="13">
    <w:abstractNumId w:val="21"/>
  </w:num>
  <w:num w:numId="14">
    <w:abstractNumId w:val="24"/>
  </w:num>
  <w:num w:numId="15">
    <w:abstractNumId w:val="26"/>
  </w:num>
  <w:num w:numId="16">
    <w:abstractNumId w:val="1"/>
  </w:num>
  <w:num w:numId="17">
    <w:abstractNumId w:val="18"/>
  </w:num>
  <w:num w:numId="18">
    <w:abstractNumId w:val="33"/>
  </w:num>
  <w:num w:numId="19">
    <w:abstractNumId w:val="8"/>
  </w:num>
  <w:num w:numId="20">
    <w:abstractNumId w:val="25"/>
  </w:num>
  <w:num w:numId="21">
    <w:abstractNumId w:val="30"/>
  </w:num>
  <w:num w:numId="22">
    <w:abstractNumId w:val="10"/>
  </w:num>
  <w:num w:numId="23">
    <w:abstractNumId w:val="7"/>
  </w:num>
  <w:num w:numId="24">
    <w:abstractNumId w:val="32"/>
  </w:num>
  <w:num w:numId="25">
    <w:abstractNumId w:val="12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8"/>
  </w:num>
  <w:num w:numId="31">
    <w:abstractNumId w:val="36"/>
  </w:num>
  <w:num w:numId="32">
    <w:abstractNumId w:val="37"/>
  </w:num>
  <w:num w:numId="33">
    <w:abstractNumId w:val="9"/>
  </w:num>
  <w:num w:numId="34">
    <w:abstractNumId w:val="0"/>
  </w:num>
  <w:num w:numId="35">
    <w:abstractNumId w:val="27"/>
  </w:num>
  <w:num w:numId="36">
    <w:abstractNumId w:val="23"/>
  </w:num>
  <w:num w:numId="37">
    <w:abstractNumId w:val="13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684F"/>
    <w:rsid w:val="00042AA0"/>
    <w:rsid w:val="0004519C"/>
    <w:rsid w:val="0006648F"/>
    <w:rsid w:val="00073701"/>
    <w:rsid w:val="0007480D"/>
    <w:rsid w:val="00076645"/>
    <w:rsid w:val="00077D46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D5B5D"/>
    <w:rsid w:val="000E0157"/>
    <w:rsid w:val="000E05E6"/>
    <w:rsid w:val="000E398B"/>
    <w:rsid w:val="000E399D"/>
    <w:rsid w:val="000E6DFB"/>
    <w:rsid w:val="000F0F0A"/>
    <w:rsid w:val="000F2228"/>
    <w:rsid w:val="000F3659"/>
    <w:rsid w:val="000F3B5D"/>
    <w:rsid w:val="000F6976"/>
    <w:rsid w:val="000F69F1"/>
    <w:rsid w:val="00100B96"/>
    <w:rsid w:val="00106C24"/>
    <w:rsid w:val="00111FF4"/>
    <w:rsid w:val="001150DF"/>
    <w:rsid w:val="0012306F"/>
    <w:rsid w:val="00125E46"/>
    <w:rsid w:val="0012723C"/>
    <w:rsid w:val="00134D8D"/>
    <w:rsid w:val="00136A97"/>
    <w:rsid w:val="00137365"/>
    <w:rsid w:val="001508BC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6DFF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76B7"/>
    <w:rsid w:val="00261B5B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8AB"/>
    <w:rsid w:val="002F2F32"/>
    <w:rsid w:val="0030193E"/>
    <w:rsid w:val="00321F38"/>
    <w:rsid w:val="00330ACB"/>
    <w:rsid w:val="00331394"/>
    <w:rsid w:val="003317A8"/>
    <w:rsid w:val="00333E9A"/>
    <w:rsid w:val="003353C5"/>
    <w:rsid w:val="00340150"/>
    <w:rsid w:val="003454E5"/>
    <w:rsid w:val="00347F97"/>
    <w:rsid w:val="00350DC4"/>
    <w:rsid w:val="00354173"/>
    <w:rsid w:val="003616AC"/>
    <w:rsid w:val="00366270"/>
    <w:rsid w:val="003703F1"/>
    <w:rsid w:val="00370ED0"/>
    <w:rsid w:val="00373610"/>
    <w:rsid w:val="00375A18"/>
    <w:rsid w:val="00381F07"/>
    <w:rsid w:val="00386024"/>
    <w:rsid w:val="003910F3"/>
    <w:rsid w:val="0039752D"/>
    <w:rsid w:val="003A0397"/>
    <w:rsid w:val="003A4DD4"/>
    <w:rsid w:val="003A6E33"/>
    <w:rsid w:val="003C3EF6"/>
    <w:rsid w:val="003C4641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96FA9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91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142C"/>
    <w:rsid w:val="00572669"/>
    <w:rsid w:val="00574039"/>
    <w:rsid w:val="00577F0A"/>
    <w:rsid w:val="0058599E"/>
    <w:rsid w:val="00590F03"/>
    <w:rsid w:val="005B0C70"/>
    <w:rsid w:val="005B44AE"/>
    <w:rsid w:val="005C47F1"/>
    <w:rsid w:val="005D4099"/>
    <w:rsid w:val="005D5806"/>
    <w:rsid w:val="005D5F5A"/>
    <w:rsid w:val="005E6E2F"/>
    <w:rsid w:val="005F2771"/>
    <w:rsid w:val="006013AB"/>
    <w:rsid w:val="00602B9F"/>
    <w:rsid w:val="00603430"/>
    <w:rsid w:val="0060375F"/>
    <w:rsid w:val="00603EFC"/>
    <w:rsid w:val="00614C21"/>
    <w:rsid w:val="00622F39"/>
    <w:rsid w:val="0063039C"/>
    <w:rsid w:val="00632053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725CF"/>
    <w:rsid w:val="006814F3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6F5452"/>
    <w:rsid w:val="00703075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13DB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38B1"/>
    <w:rsid w:val="00867383"/>
    <w:rsid w:val="008744A6"/>
    <w:rsid w:val="0087689B"/>
    <w:rsid w:val="008807E6"/>
    <w:rsid w:val="00883BC8"/>
    <w:rsid w:val="00894609"/>
    <w:rsid w:val="00894B13"/>
    <w:rsid w:val="00894FAD"/>
    <w:rsid w:val="0089745E"/>
    <w:rsid w:val="00897ABC"/>
    <w:rsid w:val="008A05DD"/>
    <w:rsid w:val="008A2117"/>
    <w:rsid w:val="008A7731"/>
    <w:rsid w:val="008B4CA7"/>
    <w:rsid w:val="008B7489"/>
    <w:rsid w:val="008C5194"/>
    <w:rsid w:val="008D30E6"/>
    <w:rsid w:val="008D3564"/>
    <w:rsid w:val="00901824"/>
    <w:rsid w:val="009069C2"/>
    <w:rsid w:val="009072A6"/>
    <w:rsid w:val="009140FD"/>
    <w:rsid w:val="009241DC"/>
    <w:rsid w:val="009320AA"/>
    <w:rsid w:val="00932702"/>
    <w:rsid w:val="00944DDB"/>
    <w:rsid w:val="0094517E"/>
    <w:rsid w:val="00946D62"/>
    <w:rsid w:val="0095718F"/>
    <w:rsid w:val="00962B37"/>
    <w:rsid w:val="009630CC"/>
    <w:rsid w:val="0096330D"/>
    <w:rsid w:val="00970EB1"/>
    <w:rsid w:val="00971A5E"/>
    <w:rsid w:val="009754EA"/>
    <w:rsid w:val="009767A6"/>
    <w:rsid w:val="00977755"/>
    <w:rsid w:val="00977835"/>
    <w:rsid w:val="00981574"/>
    <w:rsid w:val="00981585"/>
    <w:rsid w:val="0098664F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7E5"/>
    <w:rsid w:val="009F59E4"/>
    <w:rsid w:val="00A05E3B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252F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32F"/>
    <w:rsid w:val="00AB37A6"/>
    <w:rsid w:val="00AC65D8"/>
    <w:rsid w:val="00AD47DA"/>
    <w:rsid w:val="00AD6A97"/>
    <w:rsid w:val="00AD7337"/>
    <w:rsid w:val="00AE1B31"/>
    <w:rsid w:val="00AE28E2"/>
    <w:rsid w:val="00AE78EC"/>
    <w:rsid w:val="00AF0FB2"/>
    <w:rsid w:val="00AF5E47"/>
    <w:rsid w:val="00B015A0"/>
    <w:rsid w:val="00B037A9"/>
    <w:rsid w:val="00B03FED"/>
    <w:rsid w:val="00B05D99"/>
    <w:rsid w:val="00B12957"/>
    <w:rsid w:val="00B15587"/>
    <w:rsid w:val="00B15C18"/>
    <w:rsid w:val="00B22E7C"/>
    <w:rsid w:val="00B3093B"/>
    <w:rsid w:val="00B30C4A"/>
    <w:rsid w:val="00B33201"/>
    <w:rsid w:val="00B33603"/>
    <w:rsid w:val="00B400BE"/>
    <w:rsid w:val="00B521E6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4C32"/>
    <w:rsid w:val="00BC1493"/>
    <w:rsid w:val="00BC2E1C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268A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01D5"/>
    <w:rsid w:val="00C81E4F"/>
    <w:rsid w:val="00C82C06"/>
    <w:rsid w:val="00C866F7"/>
    <w:rsid w:val="00C8700C"/>
    <w:rsid w:val="00C87AFC"/>
    <w:rsid w:val="00C90AD7"/>
    <w:rsid w:val="00C945B5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333B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57394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15578"/>
    <w:rsid w:val="00F22F02"/>
    <w:rsid w:val="00F24186"/>
    <w:rsid w:val="00F24A4E"/>
    <w:rsid w:val="00F25BCA"/>
    <w:rsid w:val="00F316F1"/>
    <w:rsid w:val="00F436CE"/>
    <w:rsid w:val="00F51D84"/>
    <w:rsid w:val="00F5777D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4031"/>
    <w:rsid w:val="00FC0DC5"/>
    <w:rsid w:val="00FC223F"/>
    <w:rsid w:val="00FC3EDE"/>
    <w:rsid w:val="00FC7536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F6597559-C9E1-4009-B392-693AD8CE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Pietrantoni</dc:creator>
  <cp:lastModifiedBy>Casey Dennison</cp:lastModifiedBy>
  <cp:revision>4</cp:revision>
  <dcterms:created xsi:type="dcterms:W3CDTF">2017-06-06T19:36:00Z</dcterms:created>
  <dcterms:modified xsi:type="dcterms:W3CDTF">2017-08-23T20:55:00Z</dcterms:modified>
</cp:coreProperties>
</file>